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275" w:type="dxa"/>
        <w:tblLayout w:type="fixed"/>
        <w:tblLook w:val="04A0" w:firstRow="1" w:lastRow="0" w:firstColumn="1" w:lastColumn="0" w:noHBand="0" w:noVBand="1"/>
      </w:tblPr>
      <w:tblGrid>
        <w:gridCol w:w="2943"/>
        <w:gridCol w:w="5670"/>
        <w:gridCol w:w="6662"/>
      </w:tblGrid>
      <w:tr w:rsidR="00B12DDA" w:rsidTr="00B12DDA">
        <w:tc>
          <w:tcPr>
            <w:tcW w:w="2943" w:type="dxa"/>
          </w:tcPr>
          <w:p w:rsidR="00B12DDA" w:rsidRDefault="00B12DDA">
            <w:r>
              <w:t>STRUCTURE</w:t>
            </w:r>
          </w:p>
        </w:tc>
        <w:tc>
          <w:tcPr>
            <w:tcW w:w="5670" w:type="dxa"/>
          </w:tcPr>
          <w:p w:rsidR="00B12DDA" w:rsidRPr="00B12DDA" w:rsidRDefault="000D7F54" w:rsidP="00B12DDA">
            <w:pPr>
              <w:jc w:val="center"/>
            </w:pPr>
            <w:r>
              <w:t>Model</w:t>
            </w:r>
            <w:bookmarkStart w:id="0" w:name="_GoBack"/>
            <w:bookmarkEnd w:id="0"/>
          </w:p>
        </w:tc>
        <w:tc>
          <w:tcPr>
            <w:tcW w:w="6662" w:type="dxa"/>
          </w:tcPr>
          <w:p w:rsidR="00B12DDA" w:rsidRDefault="00B12DDA">
            <w:r>
              <w:t>LANGUAGE FEATURES</w:t>
            </w:r>
          </w:p>
        </w:tc>
      </w:tr>
      <w:tr w:rsidR="00361E0A" w:rsidRPr="00B12DDA" w:rsidTr="00B12DDA">
        <w:tc>
          <w:tcPr>
            <w:tcW w:w="2943" w:type="dxa"/>
          </w:tcPr>
          <w:p w:rsidR="00B12DDA" w:rsidRDefault="00B12DDA" w:rsidP="00B12DDA">
            <w:pPr>
              <w:pStyle w:val="ListParagraph"/>
              <w:numPr>
                <w:ilvl w:val="0"/>
                <w:numId w:val="2"/>
              </w:numPr>
              <w:ind w:left="284" w:hanging="218"/>
              <w:jc w:val="both"/>
              <w:rPr>
                <w:sz w:val="20"/>
                <w:szCs w:val="20"/>
              </w:rPr>
            </w:pPr>
            <w:r w:rsidRPr="00B12DDA">
              <w:rPr>
                <w:sz w:val="20"/>
                <w:szCs w:val="20"/>
              </w:rPr>
              <w:t>explain what a documentary is and that it is subjective</w:t>
            </w:r>
          </w:p>
          <w:p w:rsidR="00B12DDA" w:rsidRDefault="00B12DDA" w:rsidP="00B12DDA">
            <w:pPr>
              <w:pStyle w:val="ListParagraph"/>
              <w:ind w:left="284"/>
              <w:jc w:val="both"/>
              <w:rPr>
                <w:sz w:val="20"/>
                <w:szCs w:val="20"/>
              </w:rPr>
            </w:pPr>
          </w:p>
          <w:p w:rsidR="00B12DDA" w:rsidRDefault="00B12DDA" w:rsidP="00B12DDA">
            <w:pPr>
              <w:pStyle w:val="ListParagraph"/>
              <w:ind w:left="284"/>
              <w:jc w:val="both"/>
              <w:rPr>
                <w:sz w:val="20"/>
                <w:szCs w:val="20"/>
              </w:rPr>
            </w:pPr>
          </w:p>
          <w:p w:rsidR="00B12DDA" w:rsidRPr="00B12DDA" w:rsidRDefault="00B12DDA" w:rsidP="00B12DDA">
            <w:pPr>
              <w:jc w:val="both"/>
              <w:rPr>
                <w:sz w:val="20"/>
                <w:szCs w:val="20"/>
              </w:rPr>
            </w:pPr>
          </w:p>
          <w:p w:rsidR="00B12DDA" w:rsidRDefault="00B12DDA" w:rsidP="00B12DDA">
            <w:pPr>
              <w:pStyle w:val="ListParagraph"/>
              <w:ind w:left="284"/>
              <w:jc w:val="both"/>
              <w:rPr>
                <w:sz w:val="20"/>
                <w:szCs w:val="20"/>
              </w:rPr>
            </w:pPr>
          </w:p>
          <w:p w:rsidR="00B12DDA" w:rsidRDefault="00B12DDA" w:rsidP="00B12DDA">
            <w:pPr>
              <w:pStyle w:val="ListParagraph"/>
              <w:numPr>
                <w:ilvl w:val="0"/>
                <w:numId w:val="2"/>
              </w:numPr>
              <w:ind w:left="284" w:hanging="218"/>
              <w:jc w:val="both"/>
              <w:rPr>
                <w:sz w:val="20"/>
                <w:szCs w:val="20"/>
              </w:rPr>
            </w:pPr>
            <w:r>
              <w:rPr>
                <w:sz w:val="20"/>
                <w:szCs w:val="20"/>
              </w:rPr>
              <w:t>I</w:t>
            </w:r>
            <w:r w:rsidRPr="00B12DDA">
              <w:rPr>
                <w:sz w:val="20"/>
                <w:szCs w:val="20"/>
              </w:rPr>
              <w:t>ntroduce Bowling for Columbine as an example</w:t>
            </w:r>
          </w:p>
          <w:p w:rsidR="00B12DDA" w:rsidRDefault="00B12DDA" w:rsidP="00B12DDA">
            <w:pPr>
              <w:pStyle w:val="ListParagraph"/>
              <w:numPr>
                <w:ilvl w:val="0"/>
                <w:numId w:val="2"/>
              </w:numPr>
              <w:ind w:left="284" w:hanging="218"/>
              <w:jc w:val="both"/>
              <w:rPr>
                <w:sz w:val="20"/>
                <w:szCs w:val="20"/>
              </w:rPr>
            </w:pPr>
            <w:proofErr w:type="gramStart"/>
            <w:r w:rsidRPr="00B12DDA">
              <w:rPr>
                <w:sz w:val="20"/>
                <w:szCs w:val="20"/>
              </w:rPr>
              <w:t>give</w:t>
            </w:r>
            <w:proofErr w:type="gramEnd"/>
            <w:r w:rsidRPr="00B12DDA">
              <w:rPr>
                <w:sz w:val="20"/>
                <w:szCs w:val="20"/>
              </w:rPr>
              <w:t xml:space="preserve"> some background info – who? </w:t>
            </w:r>
            <w:proofErr w:type="gramStart"/>
            <w:r w:rsidRPr="00B12DDA">
              <w:rPr>
                <w:sz w:val="20"/>
                <w:szCs w:val="20"/>
              </w:rPr>
              <w:t>where</w:t>
            </w:r>
            <w:proofErr w:type="gramEnd"/>
            <w:r w:rsidRPr="00B12DDA">
              <w:rPr>
                <w:sz w:val="20"/>
                <w:szCs w:val="20"/>
              </w:rPr>
              <w:t xml:space="preserve">? </w:t>
            </w:r>
            <w:proofErr w:type="gramStart"/>
            <w:r w:rsidRPr="00B12DDA">
              <w:rPr>
                <w:sz w:val="20"/>
                <w:szCs w:val="20"/>
              </w:rPr>
              <w:t>when</w:t>
            </w:r>
            <w:proofErr w:type="gramEnd"/>
            <w:r w:rsidRPr="00B12DDA">
              <w:rPr>
                <w:sz w:val="20"/>
                <w:szCs w:val="20"/>
              </w:rPr>
              <w:t>?</w:t>
            </w:r>
          </w:p>
          <w:p w:rsidR="00B12DDA" w:rsidRDefault="00B12DDA" w:rsidP="00B12DDA">
            <w:pPr>
              <w:jc w:val="both"/>
              <w:rPr>
                <w:sz w:val="20"/>
                <w:szCs w:val="20"/>
              </w:rPr>
            </w:pPr>
          </w:p>
          <w:p w:rsidR="00B12DDA" w:rsidRPr="00B12DDA" w:rsidRDefault="00B12DDA" w:rsidP="00B12DDA">
            <w:pPr>
              <w:jc w:val="both"/>
              <w:rPr>
                <w:sz w:val="20"/>
                <w:szCs w:val="20"/>
              </w:rPr>
            </w:pPr>
          </w:p>
          <w:p w:rsidR="00B12DDA" w:rsidRPr="00B12DDA" w:rsidRDefault="00B12DDA" w:rsidP="00B12DDA">
            <w:pPr>
              <w:pStyle w:val="ListParagraph"/>
              <w:numPr>
                <w:ilvl w:val="0"/>
                <w:numId w:val="2"/>
              </w:numPr>
              <w:ind w:left="284" w:hanging="218"/>
              <w:jc w:val="both"/>
              <w:rPr>
                <w:sz w:val="20"/>
                <w:szCs w:val="20"/>
              </w:rPr>
            </w:pPr>
            <w:r w:rsidRPr="00B12DDA">
              <w:rPr>
                <w:sz w:val="20"/>
                <w:szCs w:val="20"/>
              </w:rPr>
              <w:t>what is the viewpoint</w:t>
            </w:r>
            <w:r>
              <w:rPr>
                <w:sz w:val="20"/>
                <w:szCs w:val="20"/>
              </w:rPr>
              <w:t xml:space="preserve">/position of </w:t>
            </w:r>
            <w:proofErr w:type="spellStart"/>
            <w:r>
              <w:rPr>
                <w:sz w:val="20"/>
                <w:szCs w:val="20"/>
              </w:rPr>
              <w:t>documentarY</w:t>
            </w:r>
            <w:proofErr w:type="spellEnd"/>
          </w:p>
          <w:p w:rsidR="00B12DDA" w:rsidRDefault="00B12DDA" w:rsidP="00B12DDA">
            <w:pPr>
              <w:pStyle w:val="ListParagraph"/>
              <w:ind w:left="284"/>
              <w:jc w:val="both"/>
              <w:rPr>
                <w:sz w:val="20"/>
                <w:szCs w:val="20"/>
              </w:rPr>
            </w:pPr>
          </w:p>
          <w:p w:rsidR="00B12DDA" w:rsidRDefault="00B12DDA" w:rsidP="00B12DDA">
            <w:pPr>
              <w:pStyle w:val="ListParagraph"/>
              <w:ind w:left="284"/>
              <w:jc w:val="both"/>
              <w:rPr>
                <w:sz w:val="20"/>
                <w:szCs w:val="20"/>
              </w:rPr>
            </w:pPr>
          </w:p>
          <w:p w:rsidR="00B12DDA" w:rsidRDefault="00B12DDA" w:rsidP="00B12DDA">
            <w:pPr>
              <w:pStyle w:val="ListParagraph"/>
              <w:numPr>
                <w:ilvl w:val="0"/>
                <w:numId w:val="2"/>
              </w:numPr>
              <w:ind w:left="284" w:hanging="218"/>
              <w:jc w:val="both"/>
              <w:rPr>
                <w:sz w:val="20"/>
                <w:szCs w:val="20"/>
              </w:rPr>
            </w:pPr>
            <w:r w:rsidRPr="00B12DDA">
              <w:rPr>
                <w:sz w:val="20"/>
                <w:szCs w:val="20"/>
              </w:rPr>
              <w:t>thesis statement – position is shaped/constructed</w:t>
            </w:r>
            <w:r>
              <w:rPr>
                <w:sz w:val="20"/>
                <w:szCs w:val="20"/>
              </w:rPr>
              <w:t xml:space="preserve"> by variety of film techniques, </w:t>
            </w:r>
            <w:r w:rsidRPr="00B12DDA">
              <w:rPr>
                <w:sz w:val="20"/>
                <w:szCs w:val="20"/>
              </w:rPr>
              <w:t>es</w:t>
            </w:r>
            <w:r>
              <w:rPr>
                <w:sz w:val="20"/>
                <w:szCs w:val="20"/>
              </w:rPr>
              <w:t xml:space="preserve">pecially </w:t>
            </w:r>
          </w:p>
          <w:p w:rsidR="00361E0A" w:rsidRPr="00B12DDA" w:rsidRDefault="00B12DDA" w:rsidP="00B12DDA">
            <w:pPr>
              <w:pStyle w:val="ListParagraph"/>
              <w:ind w:left="284"/>
              <w:jc w:val="both"/>
              <w:rPr>
                <w:sz w:val="20"/>
                <w:szCs w:val="20"/>
              </w:rPr>
            </w:pPr>
            <w:r>
              <w:rPr>
                <w:sz w:val="20"/>
                <w:szCs w:val="20"/>
              </w:rPr>
              <w:t>.............</w:t>
            </w:r>
            <w:r w:rsidRPr="00B12DDA">
              <w:rPr>
                <w:sz w:val="20"/>
                <w:szCs w:val="20"/>
              </w:rPr>
              <w:t>.................................................... (these will be the techniques which you discuss in your essay IN ORDER</w:t>
            </w:r>
          </w:p>
        </w:tc>
        <w:tc>
          <w:tcPr>
            <w:tcW w:w="5670" w:type="dxa"/>
          </w:tcPr>
          <w:p w:rsidR="0031536C" w:rsidRPr="00B12DDA" w:rsidRDefault="00D55109" w:rsidP="00B12DDA">
            <w:pPr>
              <w:jc w:val="both"/>
              <w:rPr>
                <w:sz w:val="28"/>
                <w:szCs w:val="28"/>
              </w:rPr>
            </w:pPr>
            <w:r w:rsidRPr="00B12DDA">
              <w:rPr>
                <w:sz w:val="28"/>
                <w:szCs w:val="28"/>
              </w:rPr>
              <w:t xml:space="preserve">Documentaries </w:t>
            </w:r>
            <w:r w:rsidRPr="00B12DDA">
              <w:rPr>
                <w:sz w:val="28"/>
                <w:szCs w:val="28"/>
                <w:u w:val="single"/>
              </w:rPr>
              <w:t>are commonly believed</w:t>
            </w:r>
            <w:r w:rsidRPr="00B12DDA">
              <w:rPr>
                <w:sz w:val="28"/>
                <w:szCs w:val="28"/>
              </w:rPr>
              <w:t xml:space="preserve"> to be films about ‘real life’. </w:t>
            </w:r>
            <w:r w:rsidRPr="00B12DDA">
              <w:rPr>
                <w:sz w:val="28"/>
                <w:szCs w:val="28"/>
                <w:u w:val="single"/>
              </w:rPr>
              <w:t>However</w:t>
            </w:r>
            <w:r w:rsidRPr="00B12DDA">
              <w:rPr>
                <w:sz w:val="28"/>
                <w:szCs w:val="28"/>
              </w:rPr>
              <w:t>, it is more accurate to say that documentaries present the film maker’s point of view which is constructed through</w:t>
            </w:r>
            <w:r w:rsidRPr="00194FDC">
              <w:rPr>
                <w:sz w:val="28"/>
                <w:szCs w:val="28"/>
                <w:u w:val="single"/>
              </w:rPr>
              <w:t xml:space="preserve"> different</w:t>
            </w:r>
            <w:r w:rsidRPr="00B12DDA">
              <w:rPr>
                <w:sz w:val="28"/>
                <w:szCs w:val="28"/>
              </w:rPr>
              <w:t xml:space="preserve"> film techniques. </w:t>
            </w:r>
            <w:r w:rsidRPr="00194FDC">
              <w:rPr>
                <w:sz w:val="28"/>
                <w:szCs w:val="28"/>
                <w:u w:val="single"/>
              </w:rPr>
              <w:t>An example of this</w:t>
            </w:r>
            <w:r w:rsidRPr="00B12DDA">
              <w:rPr>
                <w:sz w:val="28"/>
                <w:szCs w:val="28"/>
              </w:rPr>
              <w:t xml:space="preserve"> is </w:t>
            </w:r>
            <w:r w:rsidRPr="00194FDC">
              <w:rPr>
                <w:sz w:val="28"/>
                <w:szCs w:val="28"/>
                <w:u w:val="single"/>
              </w:rPr>
              <w:t>American Michael Moore’s “Bowling for Columbine” (2002)</w:t>
            </w:r>
            <w:r w:rsidRPr="00B12DDA">
              <w:rPr>
                <w:sz w:val="28"/>
                <w:szCs w:val="28"/>
              </w:rPr>
              <w:t xml:space="preserve"> which represents </w:t>
            </w:r>
            <w:r w:rsidRPr="00194FDC">
              <w:rPr>
                <w:sz w:val="28"/>
                <w:szCs w:val="28"/>
                <w:u w:val="single"/>
              </w:rPr>
              <w:t>Moore</w:t>
            </w:r>
            <w:r w:rsidRPr="00B12DDA">
              <w:rPr>
                <w:sz w:val="28"/>
                <w:szCs w:val="28"/>
              </w:rPr>
              <w:t xml:space="preserve">’s position on gun violence in the USA. Moore </w:t>
            </w:r>
            <w:r w:rsidRPr="00194FDC">
              <w:rPr>
                <w:sz w:val="28"/>
                <w:szCs w:val="28"/>
                <w:u w:val="single"/>
              </w:rPr>
              <w:t>argues</w:t>
            </w:r>
            <w:r w:rsidRPr="00B12DDA">
              <w:rPr>
                <w:sz w:val="28"/>
                <w:szCs w:val="28"/>
              </w:rPr>
              <w:t xml:space="preserve"> that gun violence is an integral part of life in the USA, that it is created by fear generated by the media to divert attention from other issues such as poverty and scandal. </w:t>
            </w:r>
            <w:r w:rsidRPr="00194FDC">
              <w:rPr>
                <w:sz w:val="28"/>
                <w:szCs w:val="28"/>
                <w:u w:val="single"/>
              </w:rPr>
              <w:t>To invite the viewer to accept his point of view</w:t>
            </w:r>
            <w:r w:rsidRPr="00B12DDA">
              <w:rPr>
                <w:sz w:val="28"/>
                <w:szCs w:val="28"/>
              </w:rPr>
              <w:t xml:space="preserve">, Moore </w:t>
            </w:r>
            <w:r w:rsidRPr="00194FDC">
              <w:rPr>
                <w:sz w:val="28"/>
                <w:szCs w:val="28"/>
                <w:u w:val="single"/>
              </w:rPr>
              <w:t>uses</w:t>
            </w:r>
            <w:r w:rsidRPr="00B12DDA">
              <w:rPr>
                <w:sz w:val="28"/>
                <w:szCs w:val="28"/>
              </w:rPr>
              <w:t xml:space="preserve"> a variety of film techniques, most importantly, </w:t>
            </w:r>
            <w:r w:rsidRPr="00194FDC">
              <w:rPr>
                <w:sz w:val="28"/>
                <w:szCs w:val="28"/>
                <w:u w:val="single"/>
              </w:rPr>
              <w:t>camera shots and angles, music and editing</w:t>
            </w:r>
            <w:r w:rsidR="00194FDC">
              <w:rPr>
                <w:sz w:val="28"/>
                <w:szCs w:val="28"/>
              </w:rPr>
              <w:t xml:space="preserve"> </w:t>
            </w:r>
            <w:r w:rsidRPr="00B12DDA">
              <w:rPr>
                <w:sz w:val="28"/>
                <w:szCs w:val="28"/>
              </w:rPr>
              <w:t>which construct Moore’s representation of gun violence.</w:t>
            </w:r>
          </w:p>
          <w:p w:rsidR="00361E0A" w:rsidRPr="00B12DDA" w:rsidRDefault="00361E0A" w:rsidP="00B12DDA">
            <w:pPr>
              <w:jc w:val="both"/>
              <w:rPr>
                <w:sz w:val="28"/>
                <w:szCs w:val="28"/>
              </w:rPr>
            </w:pPr>
          </w:p>
        </w:tc>
        <w:tc>
          <w:tcPr>
            <w:tcW w:w="6662" w:type="dxa"/>
          </w:tcPr>
          <w:p w:rsidR="00361E0A" w:rsidRPr="00194FDC" w:rsidRDefault="00B12DDA" w:rsidP="00B12DDA">
            <w:pPr>
              <w:jc w:val="both"/>
              <w:rPr>
                <w:sz w:val="24"/>
                <w:szCs w:val="24"/>
              </w:rPr>
            </w:pPr>
            <w:r w:rsidRPr="00194FDC">
              <w:rPr>
                <w:sz w:val="24"/>
                <w:szCs w:val="24"/>
              </w:rPr>
              <w:t xml:space="preserve">Use of passive voice – </w:t>
            </w:r>
            <w:r w:rsidRPr="003F3110">
              <w:rPr>
                <w:i/>
                <w:sz w:val="24"/>
                <w:szCs w:val="24"/>
              </w:rPr>
              <w:t>it is believed/thought</w:t>
            </w:r>
          </w:p>
          <w:p w:rsidR="00B12DDA" w:rsidRPr="00194FDC" w:rsidRDefault="00B12DDA" w:rsidP="00B12DDA">
            <w:pPr>
              <w:jc w:val="both"/>
              <w:rPr>
                <w:sz w:val="24"/>
                <w:szCs w:val="24"/>
              </w:rPr>
            </w:pPr>
            <w:r w:rsidRPr="00194FDC">
              <w:rPr>
                <w:sz w:val="24"/>
                <w:szCs w:val="24"/>
              </w:rPr>
              <w:t xml:space="preserve">Use of linking words </w:t>
            </w:r>
          </w:p>
          <w:p w:rsidR="00194FDC" w:rsidRPr="00194FDC" w:rsidRDefault="00194FDC" w:rsidP="00B12DDA">
            <w:pPr>
              <w:jc w:val="both"/>
              <w:rPr>
                <w:sz w:val="24"/>
                <w:szCs w:val="24"/>
              </w:rPr>
            </w:pPr>
          </w:p>
          <w:p w:rsidR="00194FDC" w:rsidRPr="00194FDC" w:rsidRDefault="00194FDC" w:rsidP="00B12DDA">
            <w:pPr>
              <w:jc w:val="both"/>
              <w:rPr>
                <w:sz w:val="24"/>
                <w:szCs w:val="24"/>
              </w:rPr>
            </w:pPr>
          </w:p>
          <w:p w:rsidR="00194FDC" w:rsidRPr="003F3110" w:rsidRDefault="00194FDC" w:rsidP="00B12DDA">
            <w:pPr>
              <w:jc w:val="both"/>
              <w:rPr>
                <w:i/>
                <w:sz w:val="24"/>
                <w:szCs w:val="24"/>
              </w:rPr>
            </w:pPr>
            <w:r w:rsidRPr="00194FDC">
              <w:rPr>
                <w:sz w:val="24"/>
                <w:szCs w:val="24"/>
              </w:rPr>
              <w:t xml:space="preserve">different = </w:t>
            </w:r>
            <w:r w:rsidRPr="003F3110">
              <w:rPr>
                <w:i/>
                <w:sz w:val="24"/>
                <w:szCs w:val="24"/>
              </w:rPr>
              <w:t>a variety of, varying, various, a range of</w:t>
            </w:r>
          </w:p>
          <w:p w:rsidR="00194FDC" w:rsidRPr="003F3110" w:rsidRDefault="00194FDC" w:rsidP="00B12DDA">
            <w:pPr>
              <w:jc w:val="both"/>
              <w:rPr>
                <w:i/>
                <w:sz w:val="24"/>
                <w:szCs w:val="24"/>
              </w:rPr>
            </w:pPr>
            <w:r w:rsidRPr="003F3110">
              <w:rPr>
                <w:i/>
                <w:sz w:val="24"/>
                <w:szCs w:val="24"/>
              </w:rPr>
              <w:t>An example is = this is exemplified by</w:t>
            </w:r>
          </w:p>
          <w:p w:rsidR="00194FDC" w:rsidRDefault="00194FDC" w:rsidP="00B12DDA">
            <w:pPr>
              <w:jc w:val="both"/>
              <w:rPr>
                <w:sz w:val="24"/>
                <w:szCs w:val="24"/>
              </w:rPr>
            </w:pPr>
            <w:r w:rsidRPr="00194FDC">
              <w:rPr>
                <w:sz w:val="24"/>
                <w:szCs w:val="24"/>
              </w:rPr>
              <w:t>Long noun group – a lot of information in front of the noun</w:t>
            </w:r>
          </w:p>
          <w:p w:rsidR="00194FDC" w:rsidRDefault="00194FDC" w:rsidP="00B12DDA">
            <w:pPr>
              <w:jc w:val="both"/>
              <w:rPr>
                <w:sz w:val="24"/>
                <w:szCs w:val="24"/>
              </w:rPr>
            </w:pPr>
          </w:p>
          <w:p w:rsidR="00194FDC" w:rsidRPr="00194FDC" w:rsidRDefault="00194FDC" w:rsidP="00B12DDA">
            <w:pPr>
              <w:jc w:val="both"/>
              <w:rPr>
                <w:sz w:val="24"/>
                <w:szCs w:val="24"/>
              </w:rPr>
            </w:pPr>
            <w:r w:rsidRPr="00194FDC">
              <w:rPr>
                <w:sz w:val="24"/>
                <w:szCs w:val="24"/>
              </w:rPr>
              <w:t>First time – use full name, after that, use surname only</w:t>
            </w:r>
          </w:p>
          <w:p w:rsidR="00194FDC" w:rsidRDefault="00194FDC" w:rsidP="00B12DDA">
            <w:pPr>
              <w:jc w:val="both"/>
              <w:rPr>
                <w:sz w:val="24"/>
                <w:szCs w:val="24"/>
              </w:rPr>
            </w:pPr>
          </w:p>
          <w:p w:rsidR="00194FDC" w:rsidRPr="003F3110" w:rsidRDefault="00194FDC" w:rsidP="00B12DDA">
            <w:pPr>
              <w:jc w:val="both"/>
              <w:rPr>
                <w:i/>
                <w:sz w:val="24"/>
                <w:szCs w:val="24"/>
              </w:rPr>
            </w:pPr>
            <w:r w:rsidRPr="003F3110">
              <w:rPr>
                <w:i/>
                <w:sz w:val="24"/>
                <w:szCs w:val="24"/>
              </w:rPr>
              <w:t>Argues = claims, believes, postulates, proposes</w:t>
            </w:r>
          </w:p>
          <w:p w:rsidR="00194FDC" w:rsidRPr="00194FDC" w:rsidRDefault="00194FDC" w:rsidP="00B12DDA">
            <w:pPr>
              <w:jc w:val="both"/>
              <w:rPr>
                <w:sz w:val="24"/>
                <w:szCs w:val="24"/>
              </w:rPr>
            </w:pPr>
          </w:p>
          <w:p w:rsidR="00194FDC" w:rsidRPr="00194FDC" w:rsidRDefault="00194FDC" w:rsidP="00B12DDA">
            <w:pPr>
              <w:jc w:val="both"/>
              <w:rPr>
                <w:sz w:val="24"/>
                <w:szCs w:val="24"/>
              </w:rPr>
            </w:pPr>
          </w:p>
          <w:p w:rsidR="00194FDC" w:rsidRPr="00194FDC" w:rsidRDefault="00194FDC" w:rsidP="00B12DDA">
            <w:pPr>
              <w:jc w:val="both"/>
              <w:rPr>
                <w:sz w:val="24"/>
                <w:szCs w:val="24"/>
              </w:rPr>
            </w:pPr>
          </w:p>
          <w:p w:rsidR="00194FDC" w:rsidRPr="00194FDC" w:rsidRDefault="00194FDC" w:rsidP="00B12DDA">
            <w:pPr>
              <w:jc w:val="both"/>
              <w:rPr>
                <w:sz w:val="24"/>
                <w:szCs w:val="24"/>
              </w:rPr>
            </w:pPr>
            <w:r w:rsidRPr="00194FDC">
              <w:rPr>
                <w:sz w:val="24"/>
                <w:szCs w:val="24"/>
              </w:rPr>
              <w:t>Change of word order to emphasise purpose</w:t>
            </w:r>
          </w:p>
          <w:p w:rsidR="00194FDC" w:rsidRPr="003F3110" w:rsidRDefault="00194FDC" w:rsidP="00B12DDA">
            <w:pPr>
              <w:jc w:val="both"/>
              <w:rPr>
                <w:i/>
                <w:sz w:val="24"/>
                <w:szCs w:val="24"/>
              </w:rPr>
            </w:pPr>
            <w:r w:rsidRPr="003F3110">
              <w:rPr>
                <w:i/>
                <w:sz w:val="24"/>
                <w:szCs w:val="24"/>
              </w:rPr>
              <w:t>Uses = employs, utilises, applies, exploits, engages</w:t>
            </w:r>
          </w:p>
          <w:p w:rsidR="00194FDC" w:rsidRDefault="00194FDC" w:rsidP="00B12DDA">
            <w:pPr>
              <w:jc w:val="both"/>
              <w:rPr>
                <w:sz w:val="24"/>
                <w:szCs w:val="24"/>
              </w:rPr>
            </w:pPr>
          </w:p>
          <w:p w:rsidR="00194FDC" w:rsidRPr="00B12DDA" w:rsidRDefault="00194FDC" w:rsidP="00B12DDA">
            <w:pPr>
              <w:jc w:val="both"/>
              <w:rPr>
                <w:sz w:val="28"/>
                <w:szCs w:val="28"/>
              </w:rPr>
            </w:pPr>
            <w:r w:rsidRPr="00194FDC">
              <w:rPr>
                <w:sz w:val="24"/>
                <w:szCs w:val="24"/>
              </w:rPr>
              <w:t>Use of punctuation – commas to separate items in a list</w:t>
            </w:r>
          </w:p>
        </w:tc>
      </w:tr>
      <w:tr w:rsidR="00361E0A" w:rsidRPr="00B12DDA" w:rsidTr="00B12DDA">
        <w:tc>
          <w:tcPr>
            <w:tcW w:w="2943" w:type="dxa"/>
          </w:tcPr>
          <w:p w:rsidR="00194FDC" w:rsidRPr="00194FDC" w:rsidRDefault="00194FDC" w:rsidP="00194FDC">
            <w:pPr>
              <w:jc w:val="both"/>
              <w:rPr>
                <w:sz w:val="24"/>
                <w:szCs w:val="24"/>
              </w:rPr>
            </w:pPr>
            <w:r w:rsidRPr="00194FDC">
              <w:rPr>
                <w:sz w:val="24"/>
                <w:szCs w:val="24"/>
              </w:rPr>
              <w:t xml:space="preserve">Topic sentence: Identify one of the filmic techniques </w:t>
            </w:r>
          </w:p>
          <w:p w:rsidR="00194FDC" w:rsidRPr="00194FDC" w:rsidRDefault="00194FDC" w:rsidP="00194FDC">
            <w:pPr>
              <w:rPr>
                <w:sz w:val="24"/>
                <w:szCs w:val="24"/>
              </w:rPr>
            </w:pPr>
            <w:r>
              <w:rPr>
                <w:sz w:val="24"/>
                <w:szCs w:val="24"/>
              </w:rPr>
              <w:t xml:space="preserve">Explain/define </w:t>
            </w:r>
            <w:r w:rsidRPr="00194FDC">
              <w:rPr>
                <w:sz w:val="24"/>
                <w:szCs w:val="24"/>
              </w:rPr>
              <w:t>the technique</w:t>
            </w:r>
          </w:p>
          <w:p w:rsidR="00092964" w:rsidRDefault="00092964" w:rsidP="00194FDC">
            <w:pPr>
              <w:jc w:val="both"/>
              <w:rPr>
                <w:sz w:val="24"/>
                <w:szCs w:val="24"/>
              </w:rPr>
            </w:pPr>
          </w:p>
          <w:p w:rsidR="00092964" w:rsidRDefault="00194FDC" w:rsidP="00194FDC">
            <w:pPr>
              <w:jc w:val="both"/>
              <w:rPr>
                <w:sz w:val="24"/>
                <w:szCs w:val="24"/>
              </w:rPr>
            </w:pPr>
            <w:r w:rsidRPr="00194FDC">
              <w:rPr>
                <w:sz w:val="24"/>
                <w:szCs w:val="24"/>
              </w:rPr>
              <w:t>Example: Provide an example from the film.</w:t>
            </w:r>
          </w:p>
          <w:p w:rsidR="00092964" w:rsidRDefault="00092964" w:rsidP="00194FDC">
            <w:pPr>
              <w:jc w:val="both"/>
              <w:rPr>
                <w:sz w:val="24"/>
                <w:szCs w:val="24"/>
              </w:rPr>
            </w:pPr>
          </w:p>
          <w:p w:rsidR="00194FDC" w:rsidRDefault="00194FDC" w:rsidP="00194FDC">
            <w:pPr>
              <w:jc w:val="both"/>
              <w:rPr>
                <w:sz w:val="24"/>
                <w:szCs w:val="24"/>
              </w:rPr>
            </w:pPr>
            <w:r w:rsidRPr="00194FDC">
              <w:rPr>
                <w:sz w:val="24"/>
                <w:szCs w:val="24"/>
              </w:rPr>
              <w:t xml:space="preserve">Elaboration: Explain how he </w:t>
            </w:r>
            <w:r w:rsidRPr="00194FDC">
              <w:rPr>
                <w:sz w:val="24"/>
                <w:szCs w:val="24"/>
              </w:rPr>
              <w:lastRenderedPageBreak/>
              <w:t>positions the audience to believe this, by identifying the effect of the technique.</w:t>
            </w:r>
          </w:p>
          <w:p w:rsidR="00092964" w:rsidRDefault="00092964" w:rsidP="00194FDC">
            <w:pPr>
              <w:jc w:val="both"/>
              <w:rPr>
                <w:sz w:val="24"/>
                <w:szCs w:val="24"/>
              </w:rPr>
            </w:pPr>
          </w:p>
          <w:p w:rsidR="00092964" w:rsidRDefault="00092964" w:rsidP="00194FDC">
            <w:pPr>
              <w:jc w:val="both"/>
              <w:rPr>
                <w:sz w:val="24"/>
                <w:szCs w:val="24"/>
              </w:rPr>
            </w:pPr>
          </w:p>
          <w:p w:rsidR="00092964" w:rsidRDefault="00092964" w:rsidP="00194FDC">
            <w:pPr>
              <w:jc w:val="both"/>
              <w:rPr>
                <w:sz w:val="24"/>
                <w:szCs w:val="24"/>
              </w:rPr>
            </w:pPr>
          </w:p>
          <w:p w:rsidR="00092964" w:rsidRDefault="00092964" w:rsidP="00194FDC">
            <w:pPr>
              <w:jc w:val="both"/>
              <w:rPr>
                <w:sz w:val="24"/>
                <w:szCs w:val="24"/>
              </w:rPr>
            </w:pPr>
          </w:p>
          <w:p w:rsidR="00092964" w:rsidRPr="00194FDC" w:rsidRDefault="00092964" w:rsidP="00194FDC">
            <w:pPr>
              <w:jc w:val="both"/>
              <w:rPr>
                <w:sz w:val="24"/>
                <w:szCs w:val="24"/>
              </w:rPr>
            </w:pPr>
          </w:p>
          <w:p w:rsidR="00194FDC" w:rsidRPr="00194FDC" w:rsidRDefault="00194FDC" w:rsidP="00194FDC">
            <w:pPr>
              <w:jc w:val="both"/>
              <w:rPr>
                <w:sz w:val="24"/>
                <w:szCs w:val="24"/>
              </w:rPr>
            </w:pPr>
            <w:r w:rsidRPr="00194FDC">
              <w:rPr>
                <w:sz w:val="24"/>
                <w:szCs w:val="24"/>
              </w:rPr>
              <w:t>Example: Provide an example from the film.</w:t>
            </w:r>
          </w:p>
          <w:p w:rsidR="00194FDC" w:rsidRPr="00194FDC" w:rsidRDefault="00194FDC" w:rsidP="00194FDC">
            <w:pPr>
              <w:jc w:val="both"/>
              <w:rPr>
                <w:sz w:val="24"/>
                <w:szCs w:val="24"/>
              </w:rPr>
            </w:pPr>
            <w:r w:rsidRPr="00194FDC">
              <w:rPr>
                <w:sz w:val="24"/>
                <w:szCs w:val="24"/>
              </w:rPr>
              <w:t>Elaboration: Explain how he positions the audience to believe this, by identifying the effect of the technique.</w:t>
            </w:r>
          </w:p>
          <w:p w:rsidR="00194FDC" w:rsidRPr="00194FDC" w:rsidRDefault="00194FDC" w:rsidP="00194FDC">
            <w:pPr>
              <w:jc w:val="both"/>
              <w:rPr>
                <w:sz w:val="24"/>
                <w:szCs w:val="24"/>
              </w:rPr>
            </w:pPr>
          </w:p>
          <w:p w:rsidR="00361E0A" w:rsidRDefault="00194FDC" w:rsidP="00194FDC">
            <w:pPr>
              <w:jc w:val="both"/>
              <w:rPr>
                <w:sz w:val="24"/>
                <w:szCs w:val="24"/>
              </w:rPr>
            </w:pPr>
            <w:r w:rsidRPr="00194FDC">
              <w:rPr>
                <w:sz w:val="24"/>
                <w:szCs w:val="24"/>
              </w:rPr>
              <w:t>Continue your analysis of another technique.</w:t>
            </w:r>
          </w:p>
          <w:p w:rsidR="00092964" w:rsidRPr="00B12DDA" w:rsidRDefault="00092964" w:rsidP="00194FDC">
            <w:pPr>
              <w:jc w:val="both"/>
              <w:rPr>
                <w:sz w:val="28"/>
                <w:szCs w:val="28"/>
              </w:rPr>
            </w:pPr>
            <w:r>
              <w:rPr>
                <w:sz w:val="24"/>
                <w:szCs w:val="24"/>
              </w:rPr>
              <w:t>Concluding sentence – sum up how this links to thesis</w:t>
            </w:r>
          </w:p>
        </w:tc>
        <w:tc>
          <w:tcPr>
            <w:tcW w:w="5670" w:type="dxa"/>
          </w:tcPr>
          <w:p w:rsidR="00361E0A" w:rsidRPr="00B12DDA" w:rsidRDefault="00361E0A" w:rsidP="00B12DDA">
            <w:pPr>
              <w:jc w:val="both"/>
              <w:rPr>
                <w:sz w:val="28"/>
                <w:szCs w:val="28"/>
              </w:rPr>
            </w:pPr>
            <w:r w:rsidRPr="00B12DDA">
              <w:rPr>
                <w:sz w:val="28"/>
                <w:szCs w:val="28"/>
              </w:rPr>
              <w:lastRenderedPageBreak/>
              <w:t xml:space="preserve">One technique </w:t>
            </w:r>
            <w:r w:rsidRPr="00D50986">
              <w:rPr>
                <w:sz w:val="28"/>
                <w:szCs w:val="28"/>
                <w:u w:val="single"/>
              </w:rPr>
              <w:t>used by</w:t>
            </w:r>
            <w:r w:rsidRPr="00B12DDA">
              <w:rPr>
                <w:sz w:val="28"/>
                <w:szCs w:val="28"/>
              </w:rPr>
              <w:t xml:space="preserve"> Moore to construct his point of view </w:t>
            </w:r>
            <w:r w:rsidRPr="00D50986">
              <w:rPr>
                <w:sz w:val="28"/>
                <w:szCs w:val="28"/>
                <w:u w:val="single"/>
              </w:rPr>
              <w:t>is</w:t>
            </w:r>
            <w:r w:rsidRPr="00B12DDA">
              <w:rPr>
                <w:sz w:val="28"/>
                <w:szCs w:val="28"/>
              </w:rPr>
              <w:t xml:space="preserve"> the use of confrontation. </w:t>
            </w:r>
            <w:r w:rsidRPr="00D50986">
              <w:rPr>
                <w:sz w:val="28"/>
                <w:szCs w:val="28"/>
                <w:u w:val="single"/>
              </w:rPr>
              <w:t>This</w:t>
            </w:r>
            <w:r w:rsidRPr="00B12DDA">
              <w:rPr>
                <w:sz w:val="28"/>
                <w:szCs w:val="28"/>
              </w:rPr>
              <w:t xml:space="preserve"> refers to Moore’s strategy of talking to people who are not prepared to be interviewed and who find themselves caught unaware. </w:t>
            </w:r>
            <w:r w:rsidRPr="00D50986">
              <w:rPr>
                <w:sz w:val="28"/>
                <w:szCs w:val="28"/>
                <w:u w:val="single"/>
              </w:rPr>
              <w:t xml:space="preserve">One example is </w:t>
            </w:r>
            <w:r w:rsidRPr="00B12DDA">
              <w:rPr>
                <w:sz w:val="28"/>
                <w:szCs w:val="28"/>
              </w:rPr>
              <w:t xml:space="preserve">when Moore decides to talk to Dick Clarke, </w:t>
            </w:r>
            <w:r w:rsidRPr="00D50986">
              <w:rPr>
                <w:sz w:val="28"/>
                <w:szCs w:val="28"/>
                <w:u w:val="single"/>
              </w:rPr>
              <w:t xml:space="preserve">the owner of the grill where </w:t>
            </w:r>
            <w:proofErr w:type="spellStart"/>
            <w:r w:rsidRPr="00D50986">
              <w:rPr>
                <w:sz w:val="28"/>
                <w:szCs w:val="28"/>
                <w:u w:val="single"/>
              </w:rPr>
              <w:t>Tamarla</w:t>
            </w:r>
            <w:proofErr w:type="spellEnd"/>
            <w:r w:rsidRPr="00D50986">
              <w:rPr>
                <w:sz w:val="28"/>
                <w:szCs w:val="28"/>
                <w:u w:val="single"/>
              </w:rPr>
              <w:t xml:space="preserve"> Owens worked</w:t>
            </w:r>
            <w:r w:rsidRPr="00B12DDA">
              <w:rPr>
                <w:sz w:val="28"/>
                <w:szCs w:val="28"/>
              </w:rPr>
              <w:t xml:space="preserve">. Moore </w:t>
            </w:r>
            <w:r w:rsidRPr="00D50986">
              <w:rPr>
                <w:sz w:val="28"/>
                <w:szCs w:val="28"/>
                <w:u w:val="single"/>
              </w:rPr>
              <w:t>is filmed</w:t>
            </w:r>
            <w:r w:rsidRPr="00B12DDA">
              <w:rPr>
                <w:sz w:val="28"/>
                <w:szCs w:val="28"/>
              </w:rPr>
              <w:t xml:space="preserve"> talking to Dick </w:t>
            </w:r>
            <w:r w:rsidRPr="00B12DDA">
              <w:rPr>
                <w:sz w:val="28"/>
                <w:szCs w:val="28"/>
              </w:rPr>
              <w:lastRenderedPageBreak/>
              <w:t xml:space="preserve">Clarke sitting in his van. The camera looks up into the van; the long shot emphasises Clarke’s reluctance to talk to Moore who questions him unrelentingly. This confrontation </w:t>
            </w:r>
            <w:r w:rsidRPr="00D50986">
              <w:rPr>
                <w:sz w:val="28"/>
                <w:szCs w:val="28"/>
                <w:u w:val="single"/>
              </w:rPr>
              <w:t xml:space="preserve">emphasises </w:t>
            </w:r>
            <w:r w:rsidRPr="00B12DDA">
              <w:rPr>
                <w:sz w:val="28"/>
                <w:szCs w:val="28"/>
              </w:rPr>
              <w:t xml:space="preserve">how business owners, like Clarke, refuse to acknowledge the poverty of their employees and makes them appear hard and uncaring. Confrontation is </w:t>
            </w:r>
            <w:r w:rsidRPr="00D50986">
              <w:rPr>
                <w:sz w:val="28"/>
                <w:szCs w:val="28"/>
                <w:u w:val="single"/>
              </w:rPr>
              <w:t>also</w:t>
            </w:r>
            <w:r w:rsidRPr="00B12DDA">
              <w:rPr>
                <w:sz w:val="28"/>
                <w:szCs w:val="28"/>
              </w:rPr>
              <w:t xml:space="preserve"> evident in the Kmart scene where Moore questions an unprepared Kmart employee. </w:t>
            </w:r>
            <w:r w:rsidRPr="00D50986">
              <w:rPr>
                <w:sz w:val="28"/>
                <w:szCs w:val="28"/>
                <w:u w:val="single"/>
              </w:rPr>
              <w:t>Again</w:t>
            </w:r>
            <w:r w:rsidRPr="00B12DDA">
              <w:rPr>
                <w:sz w:val="28"/>
                <w:szCs w:val="28"/>
              </w:rPr>
              <w:t xml:space="preserve"> this technique constructs the position that large businesses profit at the expense of innocent individuals. </w:t>
            </w:r>
            <w:r w:rsidRPr="00D50986">
              <w:rPr>
                <w:sz w:val="28"/>
                <w:szCs w:val="28"/>
                <w:u w:val="single"/>
              </w:rPr>
              <w:t>Through the use of confrontation</w:t>
            </w:r>
            <w:r w:rsidRPr="00B12DDA">
              <w:rPr>
                <w:sz w:val="28"/>
                <w:szCs w:val="28"/>
              </w:rPr>
              <w:t xml:space="preserve">, Moore positions the audience to see that gun violence is exacerbated by the </w:t>
            </w:r>
            <w:r w:rsidRPr="00D50986">
              <w:rPr>
                <w:sz w:val="28"/>
                <w:szCs w:val="28"/>
                <w:u w:val="single"/>
              </w:rPr>
              <w:t xml:space="preserve">disinterest and greediness </w:t>
            </w:r>
            <w:r w:rsidRPr="00B12DDA">
              <w:rPr>
                <w:sz w:val="28"/>
                <w:szCs w:val="28"/>
              </w:rPr>
              <w:t>of business.</w:t>
            </w:r>
          </w:p>
          <w:p w:rsidR="00361E0A" w:rsidRPr="00B12DDA" w:rsidRDefault="00361E0A" w:rsidP="00B12DDA">
            <w:pPr>
              <w:jc w:val="both"/>
              <w:rPr>
                <w:sz w:val="28"/>
                <w:szCs w:val="28"/>
              </w:rPr>
            </w:pPr>
          </w:p>
        </w:tc>
        <w:tc>
          <w:tcPr>
            <w:tcW w:w="6662" w:type="dxa"/>
          </w:tcPr>
          <w:p w:rsidR="00361E0A" w:rsidRPr="00D50986" w:rsidRDefault="00D50986" w:rsidP="00D50986">
            <w:pPr>
              <w:rPr>
                <w:sz w:val="24"/>
                <w:szCs w:val="24"/>
              </w:rPr>
            </w:pPr>
            <w:r w:rsidRPr="00D50986">
              <w:rPr>
                <w:sz w:val="24"/>
                <w:szCs w:val="24"/>
              </w:rPr>
              <w:lastRenderedPageBreak/>
              <w:t>Reduced relative clauses – which is used by</w:t>
            </w:r>
          </w:p>
          <w:p w:rsidR="00D50986" w:rsidRPr="00D50986" w:rsidRDefault="00D50986" w:rsidP="00D50986">
            <w:pPr>
              <w:rPr>
                <w:sz w:val="24"/>
                <w:szCs w:val="24"/>
              </w:rPr>
            </w:pPr>
            <w:r w:rsidRPr="00D50986">
              <w:rPr>
                <w:sz w:val="24"/>
                <w:szCs w:val="24"/>
              </w:rPr>
              <w:t>Present tense         use of referencing words</w:t>
            </w:r>
          </w:p>
          <w:p w:rsidR="00D50986" w:rsidRPr="00D50986" w:rsidRDefault="00D50986" w:rsidP="00D50986">
            <w:pPr>
              <w:rPr>
                <w:sz w:val="24"/>
                <w:szCs w:val="24"/>
              </w:rPr>
            </w:pPr>
          </w:p>
          <w:p w:rsidR="00D50986" w:rsidRPr="00D50986" w:rsidRDefault="00D50986" w:rsidP="00D50986">
            <w:pPr>
              <w:rPr>
                <w:sz w:val="24"/>
                <w:szCs w:val="24"/>
              </w:rPr>
            </w:pPr>
          </w:p>
          <w:p w:rsidR="00D50986" w:rsidRDefault="00D50986" w:rsidP="00D50986">
            <w:pPr>
              <w:rPr>
                <w:sz w:val="24"/>
                <w:szCs w:val="24"/>
              </w:rPr>
            </w:pPr>
          </w:p>
          <w:p w:rsidR="00D50986" w:rsidRDefault="00D50986" w:rsidP="00D50986">
            <w:pPr>
              <w:rPr>
                <w:sz w:val="24"/>
                <w:szCs w:val="24"/>
              </w:rPr>
            </w:pPr>
            <w:r w:rsidRPr="00D50986">
              <w:rPr>
                <w:sz w:val="24"/>
                <w:szCs w:val="24"/>
              </w:rPr>
              <w:t xml:space="preserve">Introducing phrases – </w:t>
            </w:r>
            <w:r w:rsidRPr="003F3110">
              <w:rPr>
                <w:i/>
                <w:sz w:val="24"/>
                <w:szCs w:val="24"/>
              </w:rPr>
              <w:t>this is shown/demonstrated/exemplified; one instance is</w:t>
            </w:r>
          </w:p>
          <w:p w:rsidR="00D50986" w:rsidRDefault="00D50986" w:rsidP="00D50986">
            <w:pPr>
              <w:rPr>
                <w:sz w:val="24"/>
                <w:szCs w:val="24"/>
              </w:rPr>
            </w:pPr>
            <w:r>
              <w:rPr>
                <w:sz w:val="24"/>
                <w:szCs w:val="24"/>
              </w:rPr>
              <w:t>Reduced relative clause – giving extra information</w:t>
            </w:r>
          </w:p>
          <w:p w:rsidR="00D50986" w:rsidRDefault="00D50986" w:rsidP="00D50986">
            <w:pPr>
              <w:rPr>
                <w:sz w:val="24"/>
                <w:szCs w:val="24"/>
              </w:rPr>
            </w:pPr>
            <w:r>
              <w:rPr>
                <w:sz w:val="24"/>
                <w:szCs w:val="24"/>
              </w:rPr>
              <w:t>Passive</w:t>
            </w:r>
          </w:p>
          <w:p w:rsidR="00D50986" w:rsidRDefault="00D50986" w:rsidP="00D50986">
            <w:pPr>
              <w:rPr>
                <w:sz w:val="24"/>
                <w:szCs w:val="24"/>
              </w:rPr>
            </w:pPr>
          </w:p>
          <w:p w:rsidR="00D50986" w:rsidRDefault="00D50986" w:rsidP="00D50986">
            <w:pPr>
              <w:rPr>
                <w:sz w:val="24"/>
                <w:szCs w:val="24"/>
              </w:rPr>
            </w:pPr>
          </w:p>
          <w:p w:rsidR="00D50986" w:rsidRDefault="00D50986" w:rsidP="00D50986">
            <w:pPr>
              <w:rPr>
                <w:sz w:val="24"/>
                <w:szCs w:val="24"/>
              </w:rPr>
            </w:pPr>
          </w:p>
          <w:p w:rsidR="00D50986" w:rsidRPr="003F3110" w:rsidRDefault="00D50986" w:rsidP="00D50986">
            <w:pPr>
              <w:rPr>
                <w:i/>
                <w:sz w:val="24"/>
                <w:szCs w:val="24"/>
              </w:rPr>
            </w:pPr>
            <w:r w:rsidRPr="003F3110">
              <w:rPr>
                <w:i/>
                <w:sz w:val="24"/>
                <w:szCs w:val="24"/>
              </w:rPr>
              <w:t xml:space="preserve">Highlights/shows/demonstrates/portrays/accentuates/underlines/calls attention to </w:t>
            </w:r>
          </w:p>
          <w:p w:rsidR="00D50986" w:rsidRDefault="00D50986" w:rsidP="00D50986">
            <w:pPr>
              <w:rPr>
                <w:sz w:val="24"/>
                <w:szCs w:val="24"/>
              </w:rPr>
            </w:pPr>
          </w:p>
          <w:p w:rsidR="00D50986" w:rsidRDefault="00D50986" w:rsidP="00D50986">
            <w:pPr>
              <w:rPr>
                <w:sz w:val="24"/>
                <w:szCs w:val="24"/>
              </w:rPr>
            </w:pPr>
          </w:p>
          <w:p w:rsidR="00D50986" w:rsidRDefault="00D50986" w:rsidP="00D50986">
            <w:pPr>
              <w:rPr>
                <w:sz w:val="24"/>
                <w:szCs w:val="24"/>
              </w:rPr>
            </w:pPr>
          </w:p>
          <w:p w:rsidR="00D50986" w:rsidRDefault="00D50986" w:rsidP="00D50986">
            <w:pPr>
              <w:rPr>
                <w:sz w:val="24"/>
                <w:szCs w:val="24"/>
              </w:rPr>
            </w:pPr>
            <w:r>
              <w:rPr>
                <w:sz w:val="24"/>
                <w:szCs w:val="24"/>
              </w:rPr>
              <w:t>Linking word</w:t>
            </w:r>
          </w:p>
          <w:p w:rsidR="00D50986" w:rsidRDefault="00D50986" w:rsidP="00D50986">
            <w:pPr>
              <w:rPr>
                <w:sz w:val="24"/>
                <w:szCs w:val="24"/>
              </w:rPr>
            </w:pPr>
          </w:p>
          <w:p w:rsidR="00D50986" w:rsidRDefault="00D50986" w:rsidP="00D50986">
            <w:pPr>
              <w:rPr>
                <w:sz w:val="24"/>
                <w:szCs w:val="24"/>
              </w:rPr>
            </w:pPr>
            <w:r>
              <w:rPr>
                <w:sz w:val="24"/>
                <w:szCs w:val="24"/>
              </w:rPr>
              <w:t>Linking word</w:t>
            </w:r>
          </w:p>
          <w:p w:rsidR="00D50986" w:rsidRDefault="00D50986" w:rsidP="00D50986">
            <w:pPr>
              <w:rPr>
                <w:sz w:val="24"/>
                <w:szCs w:val="24"/>
              </w:rPr>
            </w:pPr>
          </w:p>
          <w:p w:rsidR="00D50986" w:rsidRDefault="00D50986" w:rsidP="00D50986">
            <w:pPr>
              <w:rPr>
                <w:sz w:val="24"/>
                <w:szCs w:val="24"/>
              </w:rPr>
            </w:pPr>
          </w:p>
          <w:p w:rsidR="00D50986" w:rsidRDefault="00D50986" w:rsidP="00D50986">
            <w:pPr>
              <w:rPr>
                <w:sz w:val="24"/>
                <w:szCs w:val="24"/>
              </w:rPr>
            </w:pPr>
          </w:p>
          <w:p w:rsidR="00D50986" w:rsidRDefault="00D50986" w:rsidP="00D50986">
            <w:pPr>
              <w:rPr>
                <w:sz w:val="24"/>
                <w:szCs w:val="24"/>
              </w:rPr>
            </w:pPr>
            <w:r>
              <w:rPr>
                <w:sz w:val="24"/>
                <w:szCs w:val="24"/>
              </w:rPr>
              <w:t>Noun phrase</w:t>
            </w:r>
          </w:p>
          <w:p w:rsidR="00D50986" w:rsidRDefault="00D50986" w:rsidP="00D50986">
            <w:pPr>
              <w:rPr>
                <w:sz w:val="24"/>
                <w:szCs w:val="24"/>
              </w:rPr>
            </w:pPr>
          </w:p>
          <w:p w:rsidR="00D50986" w:rsidRPr="00B12DDA" w:rsidRDefault="00D50986" w:rsidP="00D50986">
            <w:pPr>
              <w:rPr>
                <w:sz w:val="28"/>
                <w:szCs w:val="28"/>
              </w:rPr>
            </w:pPr>
            <w:r>
              <w:rPr>
                <w:sz w:val="24"/>
                <w:szCs w:val="24"/>
              </w:rPr>
              <w:t>Use of nouns (nominalisation</w:t>
            </w:r>
          </w:p>
        </w:tc>
      </w:tr>
      <w:tr w:rsidR="00361E0A" w:rsidRPr="00B12DDA" w:rsidTr="00B12DDA">
        <w:tc>
          <w:tcPr>
            <w:tcW w:w="2943" w:type="dxa"/>
          </w:tcPr>
          <w:p w:rsidR="00361E0A" w:rsidRDefault="00D50986" w:rsidP="00B12DDA">
            <w:pPr>
              <w:jc w:val="both"/>
              <w:rPr>
                <w:sz w:val="28"/>
                <w:szCs w:val="28"/>
              </w:rPr>
            </w:pPr>
            <w:r>
              <w:rPr>
                <w:sz w:val="28"/>
                <w:szCs w:val="28"/>
              </w:rPr>
              <w:lastRenderedPageBreak/>
              <w:t>Restating main idea</w:t>
            </w:r>
          </w:p>
          <w:p w:rsidR="00D50986" w:rsidRDefault="00D50986" w:rsidP="00B12DDA">
            <w:pPr>
              <w:jc w:val="both"/>
              <w:rPr>
                <w:sz w:val="28"/>
                <w:szCs w:val="28"/>
              </w:rPr>
            </w:pPr>
          </w:p>
          <w:p w:rsidR="00D50986" w:rsidRDefault="00D50986" w:rsidP="00B12DDA">
            <w:pPr>
              <w:jc w:val="both"/>
              <w:rPr>
                <w:sz w:val="28"/>
                <w:szCs w:val="28"/>
              </w:rPr>
            </w:pPr>
          </w:p>
          <w:p w:rsidR="00D50986" w:rsidRPr="00B12DDA" w:rsidRDefault="00D50986" w:rsidP="00B12DDA">
            <w:pPr>
              <w:jc w:val="both"/>
              <w:rPr>
                <w:sz w:val="28"/>
                <w:szCs w:val="28"/>
              </w:rPr>
            </w:pPr>
            <w:r>
              <w:rPr>
                <w:sz w:val="28"/>
                <w:szCs w:val="28"/>
              </w:rPr>
              <w:t>Restating thesis</w:t>
            </w:r>
          </w:p>
        </w:tc>
        <w:tc>
          <w:tcPr>
            <w:tcW w:w="5670" w:type="dxa"/>
          </w:tcPr>
          <w:p w:rsidR="00B12DDA" w:rsidRPr="00B12DDA" w:rsidRDefault="00B12DDA" w:rsidP="00B12DDA">
            <w:pPr>
              <w:jc w:val="both"/>
              <w:rPr>
                <w:sz w:val="28"/>
                <w:szCs w:val="28"/>
              </w:rPr>
            </w:pPr>
            <w:r w:rsidRPr="00B12DDA">
              <w:rPr>
                <w:sz w:val="28"/>
                <w:szCs w:val="28"/>
              </w:rPr>
              <w:t xml:space="preserve">The documentary ‘Bowling for Columbine’ constructs Moore’s position on gun violence in the USA. Through the use of particular techniques, </w:t>
            </w:r>
            <w:r w:rsidRPr="003F3110">
              <w:rPr>
                <w:sz w:val="28"/>
                <w:szCs w:val="28"/>
                <w:u w:val="single"/>
              </w:rPr>
              <w:t>namely</w:t>
            </w:r>
            <w:r w:rsidRPr="00B12DDA">
              <w:rPr>
                <w:sz w:val="28"/>
                <w:szCs w:val="28"/>
              </w:rPr>
              <w:t xml:space="preserve"> </w:t>
            </w:r>
            <w:proofErr w:type="gramStart"/>
            <w:r w:rsidRPr="00B12DDA">
              <w:rPr>
                <w:sz w:val="28"/>
                <w:szCs w:val="28"/>
              </w:rPr>
              <w:t>camera shots, music and editing, the film maker invites</w:t>
            </w:r>
            <w:proofErr w:type="gramEnd"/>
            <w:r w:rsidRPr="00B12DDA">
              <w:rPr>
                <w:sz w:val="28"/>
                <w:szCs w:val="28"/>
              </w:rPr>
              <w:t xml:space="preserve"> the audience to understand how gun violence is generated by many factors such as media, racial inequality and fear. The result is a powerful and thought provoking documentary.</w:t>
            </w:r>
          </w:p>
          <w:p w:rsidR="00361E0A" w:rsidRPr="00B12DDA" w:rsidRDefault="00361E0A" w:rsidP="00B12DDA">
            <w:pPr>
              <w:jc w:val="both"/>
              <w:rPr>
                <w:sz w:val="28"/>
                <w:szCs w:val="28"/>
              </w:rPr>
            </w:pPr>
          </w:p>
        </w:tc>
        <w:tc>
          <w:tcPr>
            <w:tcW w:w="6662" w:type="dxa"/>
          </w:tcPr>
          <w:p w:rsidR="00361E0A" w:rsidRDefault="00361E0A" w:rsidP="00B12DDA">
            <w:pPr>
              <w:jc w:val="both"/>
              <w:rPr>
                <w:sz w:val="28"/>
                <w:szCs w:val="28"/>
              </w:rPr>
            </w:pPr>
          </w:p>
          <w:p w:rsidR="003F3110" w:rsidRDefault="003F3110" w:rsidP="00B12DDA">
            <w:pPr>
              <w:jc w:val="both"/>
              <w:rPr>
                <w:sz w:val="28"/>
                <w:szCs w:val="28"/>
              </w:rPr>
            </w:pPr>
          </w:p>
          <w:p w:rsidR="003F3110" w:rsidRDefault="003F3110" w:rsidP="00B12DDA">
            <w:pPr>
              <w:jc w:val="both"/>
              <w:rPr>
                <w:sz w:val="28"/>
                <w:szCs w:val="28"/>
              </w:rPr>
            </w:pPr>
          </w:p>
          <w:p w:rsidR="003F3110" w:rsidRPr="003F3110" w:rsidRDefault="003F3110" w:rsidP="00B12DDA">
            <w:pPr>
              <w:jc w:val="both"/>
              <w:rPr>
                <w:i/>
                <w:sz w:val="28"/>
                <w:szCs w:val="28"/>
              </w:rPr>
            </w:pPr>
            <w:r w:rsidRPr="003F3110">
              <w:rPr>
                <w:i/>
                <w:sz w:val="28"/>
                <w:szCs w:val="28"/>
              </w:rPr>
              <w:t>Such as/specifically/that is</w:t>
            </w:r>
          </w:p>
        </w:tc>
      </w:tr>
    </w:tbl>
    <w:p w:rsidR="00CF4BA3" w:rsidRPr="00B12DDA" w:rsidRDefault="000D7F54" w:rsidP="00B12DDA">
      <w:pPr>
        <w:jc w:val="both"/>
        <w:rPr>
          <w:sz w:val="28"/>
          <w:szCs w:val="28"/>
        </w:rPr>
      </w:pPr>
    </w:p>
    <w:sectPr w:rsidR="00CF4BA3" w:rsidRPr="00B12DDA" w:rsidSect="00092964">
      <w:pgSz w:w="16838" w:h="11906" w:orient="landscape"/>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F5E00"/>
    <w:multiLevelType w:val="hybridMultilevel"/>
    <w:tmpl w:val="FA960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6BE3773"/>
    <w:multiLevelType w:val="hybridMultilevel"/>
    <w:tmpl w:val="F2E27D16"/>
    <w:lvl w:ilvl="0" w:tplc="5990619A">
      <w:start w:val="1"/>
      <w:numFmt w:val="bullet"/>
      <w:lvlText w:val="•"/>
      <w:lvlJc w:val="left"/>
      <w:pPr>
        <w:tabs>
          <w:tab w:val="num" w:pos="720"/>
        </w:tabs>
        <w:ind w:left="720" w:hanging="360"/>
      </w:pPr>
      <w:rPr>
        <w:rFonts w:ascii="Arial" w:hAnsi="Arial" w:hint="default"/>
      </w:rPr>
    </w:lvl>
    <w:lvl w:ilvl="1" w:tplc="EAC8860E" w:tentative="1">
      <w:start w:val="1"/>
      <w:numFmt w:val="bullet"/>
      <w:lvlText w:val="•"/>
      <w:lvlJc w:val="left"/>
      <w:pPr>
        <w:tabs>
          <w:tab w:val="num" w:pos="1440"/>
        </w:tabs>
        <w:ind w:left="1440" w:hanging="360"/>
      </w:pPr>
      <w:rPr>
        <w:rFonts w:ascii="Arial" w:hAnsi="Arial" w:hint="default"/>
      </w:rPr>
    </w:lvl>
    <w:lvl w:ilvl="2" w:tplc="547A1DD6" w:tentative="1">
      <w:start w:val="1"/>
      <w:numFmt w:val="bullet"/>
      <w:lvlText w:val="•"/>
      <w:lvlJc w:val="left"/>
      <w:pPr>
        <w:tabs>
          <w:tab w:val="num" w:pos="2160"/>
        </w:tabs>
        <w:ind w:left="2160" w:hanging="360"/>
      </w:pPr>
      <w:rPr>
        <w:rFonts w:ascii="Arial" w:hAnsi="Arial" w:hint="default"/>
      </w:rPr>
    </w:lvl>
    <w:lvl w:ilvl="3" w:tplc="0694CC48" w:tentative="1">
      <w:start w:val="1"/>
      <w:numFmt w:val="bullet"/>
      <w:lvlText w:val="•"/>
      <w:lvlJc w:val="left"/>
      <w:pPr>
        <w:tabs>
          <w:tab w:val="num" w:pos="2880"/>
        </w:tabs>
        <w:ind w:left="2880" w:hanging="360"/>
      </w:pPr>
      <w:rPr>
        <w:rFonts w:ascii="Arial" w:hAnsi="Arial" w:hint="default"/>
      </w:rPr>
    </w:lvl>
    <w:lvl w:ilvl="4" w:tplc="6188F426" w:tentative="1">
      <w:start w:val="1"/>
      <w:numFmt w:val="bullet"/>
      <w:lvlText w:val="•"/>
      <w:lvlJc w:val="left"/>
      <w:pPr>
        <w:tabs>
          <w:tab w:val="num" w:pos="3600"/>
        </w:tabs>
        <w:ind w:left="3600" w:hanging="360"/>
      </w:pPr>
      <w:rPr>
        <w:rFonts w:ascii="Arial" w:hAnsi="Arial" w:hint="default"/>
      </w:rPr>
    </w:lvl>
    <w:lvl w:ilvl="5" w:tplc="F2BC9A8A" w:tentative="1">
      <w:start w:val="1"/>
      <w:numFmt w:val="bullet"/>
      <w:lvlText w:val="•"/>
      <w:lvlJc w:val="left"/>
      <w:pPr>
        <w:tabs>
          <w:tab w:val="num" w:pos="4320"/>
        </w:tabs>
        <w:ind w:left="4320" w:hanging="360"/>
      </w:pPr>
      <w:rPr>
        <w:rFonts w:ascii="Arial" w:hAnsi="Arial" w:hint="default"/>
      </w:rPr>
    </w:lvl>
    <w:lvl w:ilvl="6" w:tplc="1D8E21D0" w:tentative="1">
      <w:start w:val="1"/>
      <w:numFmt w:val="bullet"/>
      <w:lvlText w:val="•"/>
      <w:lvlJc w:val="left"/>
      <w:pPr>
        <w:tabs>
          <w:tab w:val="num" w:pos="5040"/>
        </w:tabs>
        <w:ind w:left="5040" w:hanging="360"/>
      </w:pPr>
      <w:rPr>
        <w:rFonts w:ascii="Arial" w:hAnsi="Arial" w:hint="default"/>
      </w:rPr>
    </w:lvl>
    <w:lvl w:ilvl="7" w:tplc="8FDEA562" w:tentative="1">
      <w:start w:val="1"/>
      <w:numFmt w:val="bullet"/>
      <w:lvlText w:val="•"/>
      <w:lvlJc w:val="left"/>
      <w:pPr>
        <w:tabs>
          <w:tab w:val="num" w:pos="5760"/>
        </w:tabs>
        <w:ind w:left="5760" w:hanging="360"/>
      </w:pPr>
      <w:rPr>
        <w:rFonts w:ascii="Arial" w:hAnsi="Arial" w:hint="default"/>
      </w:rPr>
    </w:lvl>
    <w:lvl w:ilvl="8" w:tplc="26B42D7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E0A"/>
    <w:rsid w:val="00092964"/>
    <w:rsid w:val="000D7F54"/>
    <w:rsid w:val="00194FDC"/>
    <w:rsid w:val="001A155E"/>
    <w:rsid w:val="003060BB"/>
    <w:rsid w:val="0031536C"/>
    <w:rsid w:val="00361E0A"/>
    <w:rsid w:val="003C2A14"/>
    <w:rsid w:val="003F3110"/>
    <w:rsid w:val="00AC6788"/>
    <w:rsid w:val="00B12DDA"/>
    <w:rsid w:val="00D50986"/>
    <w:rsid w:val="00D55109"/>
    <w:rsid w:val="00FD2E2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1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2D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1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2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179597">
      <w:bodyDiv w:val="1"/>
      <w:marLeft w:val="0"/>
      <w:marRight w:val="0"/>
      <w:marTop w:val="0"/>
      <w:marBottom w:val="0"/>
      <w:divBdr>
        <w:top w:val="none" w:sz="0" w:space="0" w:color="auto"/>
        <w:left w:val="none" w:sz="0" w:space="0" w:color="auto"/>
        <w:bottom w:val="none" w:sz="0" w:space="0" w:color="auto"/>
        <w:right w:val="none" w:sz="0" w:space="0" w:color="auto"/>
      </w:divBdr>
    </w:div>
    <w:div w:id="1722166842">
      <w:bodyDiv w:val="1"/>
      <w:marLeft w:val="0"/>
      <w:marRight w:val="0"/>
      <w:marTop w:val="0"/>
      <w:marBottom w:val="0"/>
      <w:divBdr>
        <w:top w:val="none" w:sz="0" w:space="0" w:color="auto"/>
        <w:left w:val="none" w:sz="0" w:space="0" w:color="auto"/>
        <w:bottom w:val="none" w:sz="0" w:space="0" w:color="auto"/>
        <w:right w:val="none" w:sz="0" w:space="0" w:color="auto"/>
      </w:divBdr>
    </w:div>
    <w:div w:id="1992056169">
      <w:bodyDiv w:val="1"/>
      <w:marLeft w:val="0"/>
      <w:marRight w:val="0"/>
      <w:marTop w:val="0"/>
      <w:marBottom w:val="0"/>
      <w:divBdr>
        <w:top w:val="none" w:sz="0" w:space="0" w:color="auto"/>
        <w:left w:val="none" w:sz="0" w:space="0" w:color="auto"/>
        <w:bottom w:val="none" w:sz="0" w:space="0" w:color="auto"/>
        <w:right w:val="none" w:sz="0" w:space="0" w:color="auto"/>
      </w:divBdr>
    </w:div>
    <w:div w:id="2090351093">
      <w:bodyDiv w:val="1"/>
      <w:marLeft w:val="0"/>
      <w:marRight w:val="0"/>
      <w:marTop w:val="0"/>
      <w:marBottom w:val="0"/>
      <w:divBdr>
        <w:top w:val="none" w:sz="0" w:space="0" w:color="auto"/>
        <w:left w:val="none" w:sz="0" w:space="0" w:color="auto"/>
        <w:bottom w:val="none" w:sz="0" w:space="0" w:color="auto"/>
        <w:right w:val="none" w:sz="0" w:space="0" w:color="auto"/>
      </w:divBdr>
      <w:divsChild>
        <w:div w:id="1006249698">
          <w:marLeft w:val="547"/>
          <w:marRight w:val="0"/>
          <w:marTop w:val="0"/>
          <w:marBottom w:val="0"/>
          <w:divBdr>
            <w:top w:val="none" w:sz="0" w:space="0" w:color="auto"/>
            <w:left w:val="none" w:sz="0" w:space="0" w:color="auto"/>
            <w:bottom w:val="none" w:sz="0" w:space="0" w:color="auto"/>
            <w:right w:val="none" w:sz="0" w:space="0" w:color="auto"/>
          </w:divBdr>
        </w:div>
        <w:div w:id="1518152783">
          <w:marLeft w:val="547"/>
          <w:marRight w:val="0"/>
          <w:marTop w:val="0"/>
          <w:marBottom w:val="0"/>
          <w:divBdr>
            <w:top w:val="none" w:sz="0" w:space="0" w:color="auto"/>
            <w:left w:val="none" w:sz="0" w:space="0" w:color="auto"/>
            <w:bottom w:val="none" w:sz="0" w:space="0" w:color="auto"/>
            <w:right w:val="none" w:sz="0" w:space="0" w:color="auto"/>
          </w:divBdr>
        </w:div>
        <w:div w:id="1821842383">
          <w:marLeft w:val="547"/>
          <w:marRight w:val="0"/>
          <w:marTop w:val="0"/>
          <w:marBottom w:val="0"/>
          <w:divBdr>
            <w:top w:val="none" w:sz="0" w:space="0" w:color="auto"/>
            <w:left w:val="none" w:sz="0" w:space="0" w:color="auto"/>
            <w:bottom w:val="none" w:sz="0" w:space="0" w:color="auto"/>
            <w:right w:val="none" w:sz="0" w:space="0" w:color="auto"/>
          </w:divBdr>
        </w:div>
        <w:div w:id="1854106106">
          <w:marLeft w:val="547"/>
          <w:marRight w:val="0"/>
          <w:marTop w:val="0"/>
          <w:marBottom w:val="0"/>
          <w:divBdr>
            <w:top w:val="none" w:sz="0" w:space="0" w:color="auto"/>
            <w:left w:val="none" w:sz="0" w:space="0" w:color="auto"/>
            <w:bottom w:val="none" w:sz="0" w:space="0" w:color="auto"/>
            <w:right w:val="none" w:sz="0" w:space="0" w:color="auto"/>
          </w:divBdr>
        </w:div>
        <w:div w:id="2022126909">
          <w:marLeft w:val="547"/>
          <w:marRight w:val="0"/>
          <w:marTop w:val="0"/>
          <w:marBottom w:val="0"/>
          <w:divBdr>
            <w:top w:val="none" w:sz="0" w:space="0" w:color="auto"/>
            <w:left w:val="none" w:sz="0" w:space="0" w:color="auto"/>
            <w:bottom w:val="none" w:sz="0" w:space="0" w:color="auto"/>
            <w:right w:val="none" w:sz="0" w:space="0" w:color="auto"/>
          </w:divBdr>
        </w:div>
      </w:divsChild>
    </w:div>
    <w:div w:id="2129230788">
      <w:bodyDiv w:val="1"/>
      <w:marLeft w:val="0"/>
      <w:marRight w:val="0"/>
      <w:marTop w:val="0"/>
      <w:marBottom w:val="0"/>
      <w:divBdr>
        <w:top w:val="none" w:sz="0" w:space="0" w:color="auto"/>
        <w:left w:val="none" w:sz="0" w:space="0" w:color="auto"/>
        <w:bottom w:val="none" w:sz="0" w:space="0" w:color="auto"/>
        <w:right w:val="none" w:sz="0" w:space="0" w:color="auto"/>
      </w:divBdr>
      <w:divsChild>
        <w:div w:id="1922442743">
          <w:marLeft w:val="547"/>
          <w:marRight w:val="0"/>
          <w:marTop w:val="0"/>
          <w:marBottom w:val="200"/>
          <w:divBdr>
            <w:top w:val="none" w:sz="0" w:space="0" w:color="auto"/>
            <w:left w:val="none" w:sz="0" w:space="0" w:color="auto"/>
            <w:bottom w:val="none" w:sz="0" w:space="0" w:color="auto"/>
            <w:right w:val="none" w:sz="0" w:space="0" w:color="auto"/>
          </w:divBdr>
        </w:div>
        <w:div w:id="1667048419">
          <w:marLeft w:val="547"/>
          <w:marRight w:val="0"/>
          <w:marTop w:val="0"/>
          <w:marBottom w:val="200"/>
          <w:divBdr>
            <w:top w:val="none" w:sz="0" w:space="0" w:color="auto"/>
            <w:left w:val="none" w:sz="0" w:space="0" w:color="auto"/>
            <w:bottom w:val="none" w:sz="0" w:space="0" w:color="auto"/>
            <w:right w:val="none" w:sz="0" w:space="0" w:color="auto"/>
          </w:divBdr>
        </w:div>
        <w:div w:id="1532573089">
          <w:marLeft w:val="547"/>
          <w:marRight w:val="0"/>
          <w:marTop w:val="0"/>
          <w:marBottom w:val="200"/>
          <w:divBdr>
            <w:top w:val="none" w:sz="0" w:space="0" w:color="auto"/>
            <w:left w:val="none" w:sz="0" w:space="0" w:color="auto"/>
            <w:bottom w:val="none" w:sz="0" w:space="0" w:color="auto"/>
            <w:right w:val="none" w:sz="0" w:space="0" w:color="auto"/>
          </w:divBdr>
        </w:div>
        <w:div w:id="962541518">
          <w:marLeft w:val="547"/>
          <w:marRight w:val="0"/>
          <w:marTop w:val="0"/>
          <w:marBottom w:val="200"/>
          <w:divBdr>
            <w:top w:val="none" w:sz="0" w:space="0" w:color="auto"/>
            <w:left w:val="none" w:sz="0" w:space="0" w:color="auto"/>
            <w:bottom w:val="none" w:sz="0" w:space="0" w:color="auto"/>
            <w:right w:val="none" w:sz="0" w:space="0" w:color="auto"/>
          </w:divBdr>
        </w:div>
        <w:div w:id="2002192881">
          <w:marLeft w:val="547"/>
          <w:marRight w:val="0"/>
          <w:marTop w:val="0"/>
          <w:marBottom w:val="200"/>
          <w:divBdr>
            <w:top w:val="none" w:sz="0" w:space="0" w:color="auto"/>
            <w:left w:val="none" w:sz="0" w:space="0" w:color="auto"/>
            <w:bottom w:val="none" w:sz="0" w:space="0" w:color="auto"/>
            <w:right w:val="none" w:sz="0" w:space="0" w:color="auto"/>
          </w:divBdr>
        </w:div>
        <w:div w:id="1231573202">
          <w:marLeft w:val="547"/>
          <w:marRight w:val="0"/>
          <w:marTop w:val="0"/>
          <w:marBottom w:val="200"/>
          <w:divBdr>
            <w:top w:val="none" w:sz="0" w:space="0" w:color="auto"/>
            <w:left w:val="none" w:sz="0" w:space="0" w:color="auto"/>
            <w:bottom w:val="none" w:sz="0" w:space="0" w:color="auto"/>
            <w:right w:val="none" w:sz="0" w:space="0" w:color="auto"/>
          </w:divBdr>
        </w:div>
        <w:div w:id="1925217706">
          <w:marLeft w:val="547"/>
          <w:marRight w:val="0"/>
          <w:marTop w:val="0"/>
          <w:marBottom w:val="0"/>
          <w:divBdr>
            <w:top w:val="none" w:sz="0" w:space="0" w:color="auto"/>
            <w:left w:val="none" w:sz="0" w:space="0" w:color="auto"/>
            <w:bottom w:val="none" w:sz="0" w:space="0" w:color="auto"/>
            <w:right w:val="none" w:sz="0" w:space="0" w:color="auto"/>
          </w:divBdr>
        </w:div>
      </w:divsChild>
    </w:div>
    <w:div w:id="2134248418">
      <w:bodyDiv w:val="1"/>
      <w:marLeft w:val="0"/>
      <w:marRight w:val="0"/>
      <w:marTop w:val="0"/>
      <w:marBottom w:val="0"/>
      <w:divBdr>
        <w:top w:val="none" w:sz="0" w:space="0" w:color="auto"/>
        <w:left w:val="none" w:sz="0" w:space="0" w:color="auto"/>
        <w:bottom w:val="none" w:sz="0" w:space="0" w:color="auto"/>
        <w:right w:val="none" w:sz="0" w:space="0" w:color="auto"/>
      </w:divBdr>
      <w:divsChild>
        <w:div w:id="1791775373">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NASTASI, Gaetana</dc:creator>
  <cp:lastModifiedBy>gnastasi</cp:lastModifiedBy>
  <cp:revision>2</cp:revision>
  <dcterms:created xsi:type="dcterms:W3CDTF">2016-05-10T14:25:00Z</dcterms:created>
  <dcterms:modified xsi:type="dcterms:W3CDTF">2016-05-10T14:25:00Z</dcterms:modified>
</cp:coreProperties>
</file>